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0B" w:rsidRDefault="00800B0B">
      <w:pPr>
        <w:pStyle w:val="Heading1"/>
        <w:jc w:val="center"/>
      </w:pPr>
      <w:r>
        <w:t>Worldwide Sporting Goods</w:t>
      </w:r>
    </w:p>
    <w:p w:rsidR="00800B0B" w:rsidRDefault="00800B0B">
      <w:pPr>
        <w:pStyle w:val="Title"/>
      </w:pPr>
      <w:r>
        <w:t>Quarterly Report</w:t>
      </w:r>
    </w:p>
    <w:p w:rsidR="00800B0B" w:rsidRDefault="00800B0B">
      <w:pPr>
        <w:pStyle w:val="Heading3"/>
      </w:pPr>
      <w:proofErr w:type="spellStart"/>
      <w:r>
        <w:t>SkiToggs</w:t>
      </w:r>
      <w:proofErr w:type="spellEnd"/>
      <w:r>
        <w:t xml:space="preserve"> Division</w:t>
      </w:r>
    </w:p>
    <w:p w:rsidR="00800B0B" w:rsidRDefault="00800B0B"/>
    <w:p w:rsidR="00800B0B" w:rsidRDefault="00800B0B">
      <w:proofErr w:type="spellStart"/>
      <w:r>
        <w:t>SkiToggs</w:t>
      </w:r>
      <w:proofErr w:type="spellEnd"/>
      <w:r>
        <w:t xml:space="preserve"> is our newly acquired ski apparel division. After an intensive advertising campaign, we experienced a strong first quarter sales, as shown in the table below.</w:t>
      </w:r>
    </w:p>
    <w:p w:rsidR="00800B0B" w:rsidRDefault="00800B0B"/>
    <w:tbl>
      <w:tblPr>
        <w:tblW w:w="7485" w:type="dxa"/>
        <w:jc w:val="center"/>
        <w:tblLayout w:type="fixed"/>
        <w:tblLook w:val="0000"/>
      </w:tblPr>
      <w:tblGrid>
        <w:gridCol w:w="1497"/>
        <w:gridCol w:w="1497"/>
        <w:gridCol w:w="1497"/>
        <w:gridCol w:w="1497"/>
        <w:gridCol w:w="1497"/>
      </w:tblGrid>
      <w:tr w:rsidR="00901622" w:rsidRPr="00901622">
        <w:trPr>
          <w:trHeight w:val="255"/>
          <w:jc w:val="center"/>
        </w:trPr>
        <w:tc>
          <w:tcPr>
            <w:tcW w:w="7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Pr="00901622" w:rsidRDefault="00901622" w:rsidP="00901622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901622">
              <w:rPr>
                <w:rFonts w:ascii="Arial" w:hAnsi="Arial" w:cs="Arial"/>
                <w:b/>
              </w:rPr>
              <w:t>SkiToggs</w:t>
            </w:r>
            <w:proofErr w:type="spellEnd"/>
          </w:p>
        </w:tc>
      </w:tr>
      <w:tr w:rsidR="00901622" w:rsidRPr="00901622">
        <w:trPr>
          <w:trHeight w:val="255"/>
          <w:jc w:val="center"/>
        </w:trPr>
        <w:tc>
          <w:tcPr>
            <w:tcW w:w="7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Pr="00901622" w:rsidRDefault="00901622" w:rsidP="009016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1622">
              <w:rPr>
                <w:rFonts w:ascii="Arial" w:hAnsi="Arial" w:cs="Arial"/>
                <w:b/>
                <w:sz w:val="20"/>
                <w:szCs w:val="20"/>
              </w:rPr>
              <w:t>First Quarter Sales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622">
        <w:trPr>
          <w:trHeight w:val="270"/>
          <w:jc w:val="center"/>
        </w:trPr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Last Name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First Name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Edwards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Fred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$136,441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$142,491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$145,716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Edwards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Susan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$127,829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$135,676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$123,771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Faraco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Janice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$150,727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$184,639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$161,947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Carpenter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John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$146,133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$129,417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$140,270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Abramas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Alice</w:t>
                </w:r>
              </w:smartTag>
            </w:smartTag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$150,124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$134,988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$150,017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Caracio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Terry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$135,024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$160,899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$124,124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Feldgus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Ernest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$154,891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$165,000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$174,241 </w:t>
            </w:r>
          </w:p>
        </w:tc>
      </w:tr>
      <w:tr w:rsidR="00901622">
        <w:trPr>
          <w:trHeight w:val="255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Killough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622">
        <w:trPr>
          <w:trHeight w:val="270"/>
          <w:jc w:val="center"/>
        </w:trPr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Weinstein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Perry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622" w:rsidRDefault="009016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0B0B" w:rsidRDefault="00800B0B"/>
    <w:p w:rsidR="00800B0B" w:rsidRDefault="00800B0B">
      <w:r>
        <w:t xml:space="preserve">Due to the success of this new acquisition, we are increasing the budget of the </w:t>
      </w:r>
      <w:proofErr w:type="spellStart"/>
      <w:r>
        <w:t>SkiToggs</w:t>
      </w:r>
      <w:proofErr w:type="spellEnd"/>
      <w:r>
        <w:t xml:space="preserve"> sales department. We will be adding four new sales representatives to the staff and increasing the base salary of the current staff by 3.5%. The table below displays the current staffing for the sales department.</w:t>
      </w:r>
    </w:p>
    <w:p w:rsidR="00800B0B" w:rsidRDefault="00800B0B"/>
    <w:tbl>
      <w:tblPr>
        <w:tblW w:w="8475" w:type="dxa"/>
        <w:tblInd w:w="93" w:type="dxa"/>
        <w:tblLayout w:type="fixed"/>
        <w:tblLook w:val="0000"/>
      </w:tblPr>
      <w:tblGrid>
        <w:gridCol w:w="1455"/>
        <w:gridCol w:w="1260"/>
        <w:gridCol w:w="1260"/>
        <w:gridCol w:w="867"/>
        <w:gridCol w:w="1211"/>
        <w:gridCol w:w="982"/>
        <w:gridCol w:w="1440"/>
      </w:tblGrid>
      <w:tr w:rsidR="00DC69BD">
        <w:trPr>
          <w:trHeight w:val="270"/>
        </w:trPr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 w:rsidP="008D23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Last Name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 w:rsidP="008D23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First Name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 w:rsidP="008D232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Hire Date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Salary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Raise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New Salary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Edwards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1998"/>
                <w:attr w:name="Day" w:val="12"/>
                <w:attr w:name="Month" w:val="8"/>
              </w:smartTagPr>
              <w:r>
                <w:rPr>
                  <w:rFonts w:ascii="Arial" w:hAnsi="Arial" w:cs="Arial"/>
                  <w:sz w:val="20"/>
                  <w:szCs w:val="20"/>
                </w:rPr>
                <w:t>8/12/1998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RANGE!F4:F12"/>
            <w:r>
              <w:rPr>
                <w:rFonts w:ascii="Arial" w:hAnsi="Arial" w:cs="Arial"/>
                <w:sz w:val="20"/>
                <w:szCs w:val="20"/>
              </w:rPr>
              <w:t xml:space="preserve">$55,000 </w:t>
            </w:r>
            <w:bookmarkEnd w:id="0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1" w:name="RANGE!G4:G12"/>
            <w:r>
              <w:rPr>
                <w:rFonts w:ascii="Arial" w:hAnsi="Arial" w:cs="Arial"/>
                <w:sz w:val="20"/>
                <w:szCs w:val="20"/>
              </w:rPr>
              <w:t xml:space="preserve">$1,925 </w:t>
            </w:r>
            <w:bookmarkEnd w:id="1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$56,925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Edwards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Susan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1999"/>
                <w:attr w:name="Day" w:val="25"/>
                <w:attr w:name="Month" w:val="1"/>
              </w:smartTagPr>
              <w:r>
                <w:rPr>
                  <w:rFonts w:ascii="Arial" w:hAnsi="Arial" w:cs="Arial"/>
                  <w:sz w:val="20"/>
                  <w:szCs w:val="20"/>
                </w:rPr>
                <w:t>1/25/1999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$37,000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$1,295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$38,295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Faraco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Janice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2001"/>
                <w:attr w:name="Day" w:val="18"/>
                <w:attr w:name="Month" w:val="8"/>
              </w:smartTagPr>
              <w:r>
                <w:rPr>
                  <w:rFonts w:ascii="Arial" w:hAnsi="Arial" w:cs="Arial"/>
                  <w:sz w:val="20"/>
                  <w:szCs w:val="20"/>
                </w:rPr>
                <w:t>8/18/2001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$29,000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$1,015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$30,015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Carpenter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John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2002"/>
                <w:attr w:name="Day" w:val="12"/>
                <w:attr w:name="Month" w:val="2"/>
              </w:smartTagPr>
              <w:r>
                <w:rPr>
                  <w:rFonts w:ascii="Arial" w:hAnsi="Arial" w:cs="Arial"/>
                  <w:sz w:val="20"/>
                  <w:szCs w:val="20"/>
                </w:rPr>
                <w:t>2/12/2002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$26,000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$910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$26,910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Abramas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Alice</w:t>
                </w:r>
              </w:smartTag>
            </w:smartTag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2001"/>
                <w:attr w:name="Day" w:val="6"/>
                <w:attr w:name="Month" w:val="8"/>
              </w:smartTagPr>
              <w:r>
                <w:rPr>
                  <w:rFonts w:ascii="Arial" w:hAnsi="Arial" w:cs="Arial"/>
                  <w:sz w:val="20"/>
                  <w:szCs w:val="20"/>
                </w:rPr>
                <w:t>8/6/2001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$25,000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$875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$25,875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2003"/>
                <w:attr w:name="Day" w:val="9"/>
                <w:attr w:name="Month" w:val="8"/>
              </w:smartTagPr>
              <w:r>
                <w:rPr>
                  <w:rFonts w:ascii="Arial" w:hAnsi="Arial" w:cs="Arial"/>
                  <w:sz w:val="20"/>
                  <w:szCs w:val="20"/>
                </w:rPr>
                <w:t>8/9/2003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$25,000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$875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$25,875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Feldgus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Ernest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2002"/>
                <w:attr w:name="Day" w:val="28"/>
                <w:attr w:name="Month" w:val="9"/>
              </w:smartTagPr>
              <w:r>
                <w:rPr>
                  <w:rFonts w:ascii="Arial" w:hAnsi="Arial" w:cs="Arial"/>
                  <w:sz w:val="20"/>
                  <w:szCs w:val="20"/>
                </w:rPr>
                <w:t>9/28/2002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$24,000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$840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$24,840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Killough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2000"/>
                <w:attr w:name="Day" w:val="1"/>
                <w:attr w:name="Month" w:val="9"/>
              </w:smartTagPr>
              <w:r>
                <w:rPr>
                  <w:rFonts w:ascii="Arial" w:hAnsi="Arial" w:cs="Arial"/>
                  <w:sz w:val="20"/>
                  <w:szCs w:val="20"/>
                </w:rPr>
                <w:t>9/1/2000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$45,000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$1,575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$46,575 </w:t>
            </w:r>
          </w:p>
        </w:tc>
      </w:tr>
      <w:tr w:rsidR="00DC69BD">
        <w:trPr>
          <w:trHeight w:val="25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Weinstein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date">
              <w:smartTagPr>
                <w:attr w:name="Year" w:val="1999"/>
                <w:attr w:name="Day" w:val="12"/>
                <w:attr w:name="Month" w:val="3"/>
              </w:smartTagPr>
              <w:r>
                <w:rPr>
                  <w:rFonts w:ascii="Arial" w:hAnsi="Arial" w:cs="Arial"/>
                  <w:sz w:val="20"/>
                  <w:szCs w:val="20"/>
                </w:rPr>
                <w:t>3/12/1999</w:t>
              </w:r>
            </w:smartTag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$32,000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$1,120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9BD" w:rsidRDefault="00DC69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$33,120 </w:t>
            </w:r>
          </w:p>
        </w:tc>
      </w:tr>
    </w:tbl>
    <w:p w:rsidR="00800B0B" w:rsidRDefault="00800B0B"/>
    <w:p w:rsidR="00800B0B" w:rsidRDefault="00800B0B">
      <w:pPr>
        <w:pStyle w:val="Heading3"/>
      </w:pPr>
      <w:r>
        <w:t>Fitness Equipment</w:t>
      </w:r>
    </w:p>
    <w:p w:rsidR="00800B0B" w:rsidRDefault="00800B0B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Maintenance Contracts Report</w:t>
      </w:r>
    </w:p>
    <w:p w:rsidR="00800B0B" w:rsidRDefault="00800B0B"/>
    <w:p w:rsidR="00800B0B" w:rsidRDefault="00800B0B">
      <w:r>
        <w:t xml:space="preserve">Sales of maintenance contracts for exercise equipment are up by 4% this year. Next year we would like to have more than a 4% </w:t>
      </w:r>
      <w:proofErr w:type="gramStart"/>
      <w:r>
        <w:t>increase</w:t>
      </w:r>
      <w:proofErr w:type="gramEnd"/>
      <w:r>
        <w:t>. The following table lists the number of contracts that must be sold to achieve a 5%, 6%, or 7% increase.</w:t>
      </w:r>
    </w:p>
    <w:p w:rsidR="00800B0B" w:rsidRDefault="00800B0B"/>
    <w:sectPr w:rsidR="00800B0B">
      <w:pgSz w:w="12240" w:h="15840"/>
      <w:pgMar w:top="1152" w:right="1584" w:bottom="1152" w:left="158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66D1C"/>
    <w:rsid w:val="00101ADD"/>
    <w:rsid w:val="001D7B48"/>
    <w:rsid w:val="003F6614"/>
    <w:rsid w:val="00800B0B"/>
    <w:rsid w:val="008A758D"/>
    <w:rsid w:val="008D2326"/>
    <w:rsid w:val="008E4FB6"/>
    <w:rsid w:val="00901622"/>
    <w:rsid w:val="00933CEB"/>
    <w:rsid w:val="00942BA3"/>
    <w:rsid w:val="00B974F6"/>
    <w:rsid w:val="00BE6159"/>
    <w:rsid w:val="00BF1CF0"/>
    <w:rsid w:val="00C15372"/>
    <w:rsid w:val="00D66D1C"/>
    <w:rsid w:val="00DC69BD"/>
    <w:rsid w:val="00EC4C26"/>
    <w:rsid w:val="00EE6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80D0B4-9534-4C77-B050-1A24B179F10B}"/>
</file>

<file path=customXml/itemProps2.xml><?xml version="1.0" encoding="utf-8"?>
<ds:datastoreItem xmlns:ds="http://schemas.openxmlformats.org/officeDocument/2006/customXml" ds:itemID="{600EA409-C759-4DB4-827A-E7E44E3CDF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Maintenance Contracts Report</vt:lpstr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Maintenance Contracts Report</dc:title>
  <dc:creator>Kirk Johnson</dc:creator>
  <cp:lastModifiedBy>User</cp:lastModifiedBy>
  <cp:revision>2</cp:revision>
  <dcterms:created xsi:type="dcterms:W3CDTF">2007-09-17T10:38:00Z</dcterms:created>
  <dcterms:modified xsi:type="dcterms:W3CDTF">2007-09-17T10:38:00Z</dcterms:modified>
</cp:coreProperties>
</file>