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B8ECC" w14:textId="4352D72D" w:rsidR="00D03462" w:rsidRDefault="00D03462" w:rsidP="00D03462">
      <w:pPr>
        <w:pStyle w:val="Title"/>
      </w:pPr>
      <w:r>
        <w:t xml:space="preserve">Fall Conference </w:t>
      </w:r>
      <w:r w:rsidR="00685E72">
        <w:fldChar w:fldCharType="begin"/>
      </w:r>
      <w:r w:rsidR="00685E72">
        <w:instrText xml:space="preserve"> DATE  \@ "yy" </w:instrText>
      </w:r>
      <w:r w:rsidR="00685E72">
        <w:fldChar w:fldCharType="separate"/>
      </w:r>
      <w:r w:rsidR="00685E72">
        <w:rPr>
          <w:noProof/>
        </w:rPr>
        <w:t>24</w:t>
      </w:r>
      <w:r w:rsidR="00685E72">
        <w:fldChar w:fldCharType="end"/>
      </w:r>
    </w:p>
    <w:p w14:paraId="6B11FFFF" w14:textId="77777777" w:rsidR="00D03462" w:rsidRDefault="00D03462" w:rsidP="00D03462">
      <w:pPr>
        <w:pStyle w:val="Subtitle"/>
      </w:pPr>
      <w:r>
        <w:t xml:space="preserve">Employee Learning &amp; Development Conference </w:t>
      </w:r>
    </w:p>
    <w:p w14:paraId="2C96DC50" w14:textId="5B2DD262" w:rsidR="00D03462" w:rsidRDefault="00D03462" w:rsidP="00D03462">
      <w:r>
        <w:t xml:space="preserve">For 50 years, we have served millions of customers who-in turn-helped/impacted the lives of BILLIONS across the world. As we come together for the Fall Conference </w:t>
      </w:r>
      <w:r w:rsidR="00685E72">
        <w:fldChar w:fldCharType="begin"/>
      </w:r>
      <w:r w:rsidR="00685E72">
        <w:instrText xml:space="preserve"> DATE  \@ "yy" </w:instrText>
      </w:r>
      <w:r w:rsidR="00685E72">
        <w:fldChar w:fldCharType="separate"/>
      </w:r>
      <w:r w:rsidR="00685E72">
        <w:rPr>
          <w:noProof/>
        </w:rPr>
        <w:t>24</w:t>
      </w:r>
      <w:r w:rsidR="00685E72">
        <w:fldChar w:fldCharType="end"/>
      </w:r>
      <w:r>
        <w:t xml:space="preserve"> (FC</w:t>
      </w:r>
      <w:r w:rsidR="00685E72">
        <w:fldChar w:fldCharType="begin"/>
      </w:r>
      <w:r w:rsidR="00685E72">
        <w:instrText xml:space="preserve"> DATE  \@ "yy" </w:instrText>
      </w:r>
      <w:r w:rsidR="00685E72">
        <w:fldChar w:fldCharType="separate"/>
      </w:r>
      <w:r w:rsidR="00685E72">
        <w:rPr>
          <w:noProof/>
        </w:rPr>
        <w:t>24</w:t>
      </w:r>
      <w:r w:rsidR="00685E72">
        <w:fldChar w:fldCharType="end"/>
      </w:r>
      <w:r>
        <w:t xml:space="preserve">), we will celebrate the relationships formed over those years and move forward together to tackle the continuous challenges facing our industry. Join us to enhance your skills, evolve with industry changes and get the insights and best practices you need to continuously make a positive impact. </w:t>
      </w:r>
    </w:p>
    <w:p w14:paraId="3304D979" w14:textId="77777777" w:rsidR="00D03462" w:rsidRDefault="00D03462" w:rsidP="00D03462">
      <w:pPr>
        <w:pStyle w:val="ListParagraph"/>
        <w:numPr>
          <w:ilvl w:val="0"/>
          <w:numId w:val="2"/>
        </w:numPr>
      </w:pPr>
      <w:r>
        <w:t>Grow the well-being and performance of your leaders</w:t>
      </w:r>
    </w:p>
    <w:p w14:paraId="5C17CC73" w14:textId="77777777" w:rsidR="00D03462" w:rsidRDefault="00D03462" w:rsidP="00D03462">
      <w:pPr>
        <w:pStyle w:val="ListParagraph"/>
        <w:numPr>
          <w:ilvl w:val="0"/>
          <w:numId w:val="2"/>
        </w:numPr>
      </w:pPr>
      <w:r>
        <w:t>Build a culture of diversity, inclusion, and belonging</w:t>
      </w:r>
    </w:p>
    <w:p w14:paraId="180B3B49" w14:textId="77777777" w:rsidR="00D03462" w:rsidRPr="00BD5610" w:rsidRDefault="00D03462" w:rsidP="00D03462">
      <w:pPr>
        <w:pStyle w:val="ListParagraph"/>
        <w:numPr>
          <w:ilvl w:val="0"/>
          <w:numId w:val="2"/>
        </w:numPr>
      </w:pPr>
      <w:r>
        <w:t>Drive business outcomes at scale</w:t>
      </w:r>
    </w:p>
    <w:p w14:paraId="328EBA83" w14:textId="3ED052F4" w:rsidR="00D03462" w:rsidRPr="000B0BA5" w:rsidRDefault="00D03462" w:rsidP="00D03462">
      <w:pPr>
        <w:pStyle w:val="IntenseQuote"/>
      </w:pPr>
      <w:r w:rsidRPr="000B0BA5">
        <w:t>YOUR WORK</w:t>
      </w:r>
      <w:r w:rsidR="000B0BA5" w:rsidRPr="000B0BA5">
        <w:t xml:space="preserve">   </w:t>
      </w:r>
      <w:r w:rsidRPr="000B0BA5">
        <w:t xml:space="preserve"> |</w:t>
      </w:r>
      <w:r w:rsidR="000B0BA5" w:rsidRPr="000B0BA5">
        <w:t xml:space="preserve">   </w:t>
      </w:r>
      <w:r w:rsidRPr="000B0BA5">
        <w:t xml:space="preserve"> YOUR PASSION</w:t>
      </w:r>
      <w:r w:rsidR="000B0BA5" w:rsidRPr="000B0BA5">
        <w:t xml:space="preserve">   </w:t>
      </w:r>
      <w:r w:rsidRPr="000B0BA5">
        <w:t xml:space="preserve"> |</w:t>
      </w:r>
      <w:r w:rsidR="000B0BA5" w:rsidRPr="000B0BA5">
        <w:t xml:space="preserve">   </w:t>
      </w:r>
      <w:r w:rsidRPr="000B0BA5">
        <w:t xml:space="preserve"> YOUR CAREER</w:t>
      </w:r>
    </w:p>
    <w:p w14:paraId="186340F5" w14:textId="5C35070D" w:rsidR="00BD5610" w:rsidRDefault="00D03462" w:rsidP="00BD5610">
      <w:r>
        <w:rPr>
          <w:noProof/>
        </w:rPr>
        <w:drawing>
          <wp:inline distT="0" distB="0" distL="0" distR="0" wp14:anchorId="24ECB6DE" wp14:editId="795C6E1D">
            <wp:extent cx="5486400" cy="1059873"/>
            <wp:effectExtent l="38100" t="0" r="19050" b="698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940"/>
      </w:tblGrid>
      <w:tr w:rsidR="00D03462" w14:paraId="3A5E64DF" w14:textId="77777777" w:rsidTr="001B3B82">
        <w:tc>
          <w:tcPr>
            <w:tcW w:w="4410" w:type="dxa"/>
          </w:tcPr>
          <w:p w14:paraId="314472CD" w14:textId="77777777" w:rsidR="00D03462" w:rsidRDefault="00D03462" w:rsidP="00D03462">
            <w:pPr>
              <w:pStyle w:val="Heading1"/>
            </w:pPr>
            <w:r>
              <w:t>Dates/Times</w:t>
            </w:r>
          </w:p>
          <w:p w14:paraId="6B511747" w14:textId="3A2F0199" w:rsidR="006344E6" w:rsidRDefault="006344E6" w:rsidP="00BD5610">
            <w:r>
              <w:t>S</w:t>
            </w:r>
            <w:r w:rsidRPr="006344E6">
              <w:t>econd Thursday and Friday of September</w:t>
            </w:r>
            <w:r w:rsidRPr="006344E6">
              <w:t xml:space="preserve"> </w:t>
            </w:r>
          </w:p>
          <w:p w14:paraId="6DE58A77" w14:textId="71A53E39" w:rsidR="00D03462" w:rsidRDefault="00D03462" w:rsidP="00BD5610">
            <w:r>
              <w:t>9 AM – 4 PM</w:t>
            </w:r>
          </w:p>
        </w:tc>
        <w:tc>
          <w:tcPr>
            <w:tcW w:w="4940" w:type="dxa"/>
          </w:tcPr>
          <w:p w14:paraId="2A8A7458" w14:textId="77777777" w:rsidR="00D03462" w:rsidRDefault="00D03462" w:rsidP="00D03462">
            <w:pPr>
              <w:pStyle w:val="Heading1"/>
            </w:pPr>
            <w:r>
              <w:t>Location</w:t>
            </w:r>
          </w:p>
          <w:p w14:paraId="1C9E0C3E" w14:textId="77777777" w:rsidR="00D03462" w:rsidRDefault="00D03462" w:rsidP="00D03462">
            <w:r w:rsidRPr="00BD5610">
              <w:t>Gaylord National Resort &amp; Convention Center</w:t>
            </w:r>
          </w:p>
          <w:p w14:paraId="19FDD844" w14:textId="53100862" w:rsidR="00D03462" w:rsidRDefault="00D03462" w:rsidP="00BD5610">
            <w:r w:rsidRPr="00BD5610">
              <w:t>201 Waterfront St, National Harbor, MD 20745</w:t>
            </w:r>
          </w:p>
        </w:tc>
      </w:tr>
    </w:tbl>
    <w:p w14:paraId="2720DA3D" w14:textId="77777777" w:rsidR="00D03462" w:rsidRDefault="00D03462" w:rsidP="00BD5610"/>
    <w:p w14:paraId="10CD5577" w14:textId="3054789E" w:rsidR="00BD5610" w:rsidRDefault="00BD5610" w:rsidP="00BD5610"/>
    <w:p w14:paraId="0403A5B4" w14:textId="203F037A" w:rsidR="00BD5610" w:rsidRDefault="00D0017D" w:rsidP="00D0017D">
      <w:pPr>
        <w:pStyle w:val="Heading1"/>
      </w:pPr>
      <w:r>
        <w:t>Register</w:t>
      </w:r>
    </w:p>
    <w:sectPr w:rsidR="00BD56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C4EA7"/>
    <w:multiLevelType w:val="hybridMultilevel"/>
    <w:tmpl w:val="8326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57E57"/>
    <w:multiLevelType w:val="multilevel"/>
    <w:tmpl w:val="44387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79295932">
    <w:abstractNumId w:val="1"/>
  </w:num>
  <w:num w:numId="2" w16cid:durableId="1200052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610"/>
    <w:rsid w:val="000B0BA5"/>
    <w:rsid w:val="001B3B82"/>
    <w:rsid w:val="00304612"/>
    <w:rsid w:val="00315411"/>
    <w:rsid w:val="00327D91"/>
    <w:rsid w:val="003F5CD5"/>
    <w:rsid w:val="00611D13"/>
    <w:rsid w:val="006344E6"/>
    <w:rsid w:val="00685E72"/>
    <w:rsid w:val="00A0796E"/>
    <w:rsid w:val="00BD5610"/>
    <w:rsid w:val="00D0017D"/>
    <w:rsid w:val="00D03462"/>
    <w:rsid w:val="00DE30E9"/>
    <w:rsid w:val="00E40B12"/>
    <w:rsid w:val="00EF5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6FAF"/>
  <w15:chartTrackingRefBased/>
  <w15:docId w15:val="{AF74FF7A-8508-4A91-9C5C-4E2F6CCFF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D91"/>
  </w:style>
  <w:style w:type="paragraph" w:styleId="Heading1">
    <w:name w:val="heading 1"/>
    <w:basedOn w:val="Normal"/>
    <w:next w:val="Normal"/>
    <w:link w:val="Heading1Char"/>
    <w:uiPriority w:val="9"/>
    <w:qFormat/>
    <w:rsid w:val="00327D91"/>
    <w:pPr>
      <w:keepNext/>
      <w:keepLines/>
      <w:pBdr>
        <w:bottom w:val="single" w:sz="4" w:space="1" w:color="F09415" w:themeColor="accent1"/>
      </w:pBdr>
      <w:spacing w:before="400" w:after="40" w:line="240" w:lineRule="auto"/>
      <w:outlineLvl w:val="0"/>
    </w:pPr>
    <w:rPr>
      <w:rFonts w:asciiTheme="majorHAnsi" w:eastAsiaTheme="majorEastAsia" w:hAnsiTheme="majorHAnsi" w:cstheme="majorBidi"/>
      <w:color w:val="B76E0B" w:themeColor="accent1" w:themeShade="BF"/>
      <w:sz w:val="36"/>
      <w:szCs w:val="36"/>
    </w:rPr>
  </w:style>
  <w:style w:type="paragraph" w:styleId="Heading2">
    <w:name w:val="heading 2"/>
    <w:basedOn w:val="Normal"/>
    <w:next w:val="Normal"/>
    <w:link w:val="Heading2Char"/>
    <w:uiPriority w:val="9"/>
    <w:semiHidden/>
    <w:unhideWhenUsed/>
    <w:qFormat/>
    <w:rsid w:val="00327D91"/>
    <w:pPr>
      <w:keepNext/>
      <w:keepLines/>
      <w:spacing w:before="160" w:after="0" w:line="240" w:lineRule="auto"/>
      <w:outlineLvl w:val="1"/>
    </w:pPr>
    <w:rPr>
      <w:rFonts w:asciiTheme="majorHAnsi" w:eastAsiaTheme="majorEastAsia" w:hAnsiTheme="majorHAnsi" w:cstheme="majorBidi"/>
      <w:color w:val="B76E0B" w:themeColor="accent1" w:themeShade="BF"/>
      <w:sz w:val="28"/>
      <w:szCs w:val="28"/>
    </w:rPr>
  </w:style>
  <w:style w:type="paragraph" w:styleId="Heading3">
    <w:name w:val="heading 3"/>
    <w:basedOn w:val="Normal"/>
    <w:next w:val="Normal"/>
    <w:link w:val="Heading3Char"/>
    <w:uiPriority w:val="9"/>
    <w:semiHidden/>
    <w:unhideWhenUsed/>
    <w:qFormat/>
    <w:rsid w:val="00327D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327D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327D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327D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327D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327D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327D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27D91"/>
    <w:pPr>
      <w:spacing w:after="0" w:line="240" w:lineRule="auto"/>
      <w:contextualSpacing/>
    </w:pPr>
    <w:rPr>
      <w:rFonts w:asciiTheme="majorHAnsi" w:eastAsiaTheme="majorEastAsia" w:hAnsiTheme="majorHAnsi" w:cstheme="majorBidi"/>
      <w:color w:val="B76E0B" w:themeColor="accent1" w:themeShade="BF"/>
      <w:spacing w:val="-7"/>
      <w:sz w:val="80"/>
      <w:szCs w:val="80"/>
    </w:rPr>
  </w:style>
  <w:style w:type="character" w:customStyle="1" w:styleId="TitleChar">
    <w:name w:val="Title Char"/>
    <w:basedOn w:val="DefaultParagraphFont"/>
    <w:link w:val="Title"/>
    <w:uiPriority w:val="10"/>
    <w:rsid w:val="00327D91"/>
    <w:rPr>
      <w:rFonts w:asciiTheme="majorHAnsi" w:eastAsiaTheme="majorEastAsia" w:hAnsiTheme="majorHAnsi" w:cstheme="majorBidi"/>
      <w:color w:val="B76E0B" w:themeColor="accent1" w:themeShade="BF"/>
      <w:spacing w:val="-7"/>
      <w:sz w:val="80"/>
      <w:szCs w:val="80"/>
    </w:rPr>
  </w:style>
  <w:style w:type="character" w:customStyle="1" w:styleId="Heading1Char">
    <w:name w:val="Heading 1 Char"/>
    <w:basedOn w:val="DefaultParagraphFont"/>
    <w:link w:val="Heading1"/>
    <w:uiPriority w:val="9"/>
    <w:rsid w:val="00327D91"/>
    <w:rPr>
      <w:rFonts w:asciiTheme="majorHAnsi" w:eastAsiaTheme="majorEastAsia" w:hAnsiTheme="majorHAnsi" w:cstheme="majorBidi"/>
      <w:color w:val="B76E0B" w:themeColor="accent1" w:themeShade="BF"/>
      <w:sz w:val="36"/>
      <w:szCs w:val="36"/>
    </w:rPr>
  </w:style>
  <w:style w:type="paragraph" w:styleId="ListParagraph">
    <w:name w:val="List Paragraph"/>
    <w:basedOn w:val="Normal"/>
    <w:uiPriority w:val="34"/>
    <w:qFormat/>
    <w:rsid w:val="00D03462"/>
    <w:pPr>
      <w:ind w:left="720"/>
      <w:contextualSpacing/>
    </w:pPr>
  </w:style>
  <w:style w:type="paragraph" w:styleId="Subtitle">
    <w:name w:val="Subtitle"/>
    <w:basedOn w:val="Normal"/>
    <w:next w:val="Normal"/>
    <w:link w:val="SubtitleChar"/>
    <w:uiPriority w:val="11"/>
    <w:qFormat/>
    <w:rsid w:val="00327D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327D91"/>
    <w:rPr>
      <w:rFonts w:asciiTheme="majorHAnsi" w:eastAsiaTheme="majorEastAsia" w:hAnsiTheme="majorHAnsi" w:cstheme="majorBidi"/>
      <w:color w:val="404040" w:themeColor="text1" w:themeTint="BF"/>
      <w:sz w:val="30"/>
      <w:szCs w:val="30"/>
    </w:rPr>
  </w:style>
  <w:style w:type="paragraph" w:styleId="IntenseQuote">
    <w:name w:val="Intense Quote"/>
    <w:basedOn w:val="Normal"/>
    <w:next w:val="Normal"/>
    <w:link w:val="IntenseQuoteChar"/>
    <w:uiPriority w:val="30"/>
    <w:qFormat/>
    <w:rsid w:val="00327D91"/>
    <w:pPr>
      <w:spacing w:before="100" w:beforeAutospacing="1" w:after="240"/>
      <w:ind w:left="864" w:right="864"/>
      <w:jc w:val="center"/>
    </w:pPr>
    <w:rPr>
      <w:rFonts w:asciiTheme="majorHAnsi" w:eastAsiaTheme="majorEastAsia" w:hAnsiTheme="majorHAnsi" w:cstheme="majorBidi"/>
      <w:color w:val="F09415" w:themeColor="accent1"/>
      <w:sz w:val="28"/>
      <w:szCs w:val="28"/>
    </w:rPr>
  </w:style>
  <w:style w:type="character" w:customStyle="1" w:styleId="IntenseQuoteChar">
    <w:name w:val="Intense Quote Char"/>
    <w:basedOn w:val="DefaultParagraphFont"/>
    <w:link w:val="IntenseQuote"/>
    <w:uiPriority w:val="30"/>
    <w:rsid w:val="00327D91"/>
    <w:rPr>
      <w:rFonts w:asciiTheme="majorHAnsi" w:eastAsiaTheme="majorEastAsia" w:hAnsiTheme="majorHAnsi" w:cstheme="majorBidi"/>
      <w:color w:val="F09415" w:themeColor="accent1"/>
      <w:sz w:val="28"/>
      <w:szCs w:val="28"/>
    </w:rPr>
  </w:style>
  <w:style w:type="table" w:styleId="TableGrid">
    <w:name w:val="Table Grid"/>
    <w:basedOn w:val="TableNormal"/>
    <w:uiPriority w:val="39"/>
    <w:rsid w:val="00D03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0346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semiHidden/>
    <w:rsid w:val="00327D91"/>
    <w:rPr>
      <w:rFonts w:asciiTheme="majorHAnsi" w:eastAsiaTheme="majorEastAsia" w:hAnsiTheme="majorHAnsi" w:cstheme="majorBidi"/>
      <w:color w:val="B76E0B" w:themeColor="accent1" w:themeShade="BF"/>
      <w:sz w:val="28"/>
      <w:szCs w:val="28"/>
    </w:rPr>
  </w:style>
  <w:style w:type="character" w:customStyle="1" w:styleId="Heading3Char">
    <w:name w:val="Heading 3 Char"/>
    <w:basedOn w:val="DefaultParagraphFont"/>
    <w:link w:val="Heading3"/>
    <w:uiPriority w:val="9"/>
    <w:semiHidden/>
    <w:rsid w:val="00327D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327D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327D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327D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327D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327D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327D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327D91"/>
    <w:pPr>
      <w:spacing w:line="240" w:lineRule="auto"/>
    </w:pPr>
    <w:rPr>
      <w:b/>
      <w:bCs/>
      <w:color w:val="404040" w:themeColor="text1" w:themeTint="BF"/>
      <w:sz w:val="20"/>
      <w:szCs w:val="20"/>
    </w:rPr>
  </w:style>
  <w:style w:type="character" w:styleId="Strong">
    <w:name w:val="Strong"/>
    <w:basedOn w:val="DefaultParagraphFont"/>
    <w:uiPriority w:val="22"/>
    <w:qFormat/>
    <w:rsid w:val="00327D91"/>
    <w:rPr>
      <w:b/>
      <w:bCs/>
    </w:rPr>
  </w:style>
  <w:style w:type="character" w:styleId="Emphasis">
    <w:name w:val="Emphasis"/>
    <w:basedOn w:val="DefaultParagraphFont"/>
    <w:uiPriority w:val="20"/>
    <w:qFormat/>
    <w:rsid w:val="00327D91"/>
    <w:rPr>
      <w:i/>
      <w:iCs/>
    </w:rPr>
  </w:style>
  <w:style w:type="paragraph" w:styleId="NoSpacing">
    <w:name w:val="No Spacing"/>
    <w:uiPriority w:val="1"/>
    <w:qFormat/>
    <w:rsid w:val="00327D91"/>
    <w:pPr>
      <w:spacing w:after="0" w:line="240" w:lineRule="auto"/>
    </w:pPr>
  </w:style>
  <w:style w:type="paragraph" w:styleId="Quote">
    <w:name w:val="Quote"/>
    <w:basedOn w:val="Normal"/>
    <w:next w:val="Normal"/>
    <w:link w:val="QuoteChar"/>
    <w:uiPriority w:val="29"/>
    <w:qFormat/>
    <w:rsid w:val="00327D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327D91"/>
    <w:rPr>
      <w:i/>
      <w:iCs/>
    </w:rPr>
  </w:style>
  <w:style w:type="character" w:styleId="SubtleEmphasis">
    <w:name w:val="Subtle Emphasis"/>
    <w:basedOn w:val="DefaultParagraphFont"/>
    <w:uiPriority w:val="19"/>
    <w:qFormat/>
    <w:rsid w:val="00327D91"/>
    <w:rPr>
      <w:i/>
      <w:iCs/>
      <w:color w:val="595959" w:themeColor="text1" w:themeTint="A6"/>
    </w:rPr>
  </w:style>
  <w:style w:type="character" w:styleId="IntenseEmphasis">
    <w:name w:val="Intense Emphasis"/>
    <w:basedOn w:val="DefaultParagraphFont"/>
    <w:uiPriority w:val="21"/>
    <w:qFormat/>
    <w:rsid w:val="00327D91"/>
    <w:rPr>
      <w:b/>
      <w:bCs/>
      <w:i/>
      <w:iCs/>
    </w:rPr>
  </w:style>
  <w:style w:type="character" w:styleId="SubtleReference">
    <w:name w:val="Subtle Reference"/>
    <w:basedOn w:val="DefaultParagraphFont"/>
    <w:uiPriority w:val="31"/>
    <w:qFormat/>
    <w:rsid w:val="00327D91"/>
    <w:rPr>
      <w:smallCaps/>
      <w:color w:val="404040" w:themeColor="text1" w:themeTint="BF"/>
    </w:rPr>
  </w:style>
  <w:style w:type="character" w:styleId="IntenseReference">
    <w:name w:val="Intense Reference"/>
    <w:basedOn w:val="DefaultParagraphFont"/>
    <w:uiPriority w:val="32"/>
    <w:qFormat/>
    <w:rsid w:val="00327D91"/>
    <w:rPr>
      <w:b/>
      <w:bCs/>
      <w:smallCaps/>
      <w:u w:val="single"/>
    </w:rPr>
  </w:style>
  <w:style w:type="character" w:styleId="BookTitle">
    <w:name w:val="Book Title"/>
    <w:basedOn w:val="DefaultParagraphFont"/>
    <w:uiPriority w:val="33"/>
    <w:qFormat/>
    <w:rsid w:val="00327D91"/>
    <w:rPr>
      <w:b/>
      <w:bCs/>
      <w:smallCaps/>
    </w:rPr>
  </w:style>
  <w:style w:type="paragraph" w:styleId="TOCHeading">
    <w:name w:val="TOC Heading"/>
    <w:basedOn w:val="Heading1"/>
    <w:next w:val="Normal"/>
    <w:uiPriority w:val="39"/>
    <w:semiHidden/>
    <w:unhideWhenUsed/>
    <w:qFormat/>
    <w:rsid w:val="00327D9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000244">
      <w:bodyDiv w:val="1"/>
      <w:marLeft w:val="0"/>
      <w:marRight w:val="0"/>
      <w:marTop w:val="0"/>
      <w:marBottom w:val="0"/>
      <w:divBdr>
        <w:top w:val="none" w:sz="0" w:space="0" w:color="auto"/>
        <w:left w:val="none" w:sz="0" w:space="0" w:color="auto"/>
        <w:bottom w:val="none" w:sz="0" w:space="0" w:color="auto"/>
        <w:right w:val="none" w:sz="0" w:space="0" w:color="auto"/>
      </w:divBdr>
    </w:div>
    <w:div w:id="1105155940">
      <w:bodyDiv w:val="1"/>
      <w:marLeft w:val="0"/>
      <w:marRight w:val="0"/>
      <w:marTop w:val="0"/>
      <w:marBottom w:val="0"/>
      <w:divBdr>
        <w:top w:val="none" w:sz="0" w:space="0" w:color="auto"/>
        <w:left w:val="none" w:sz="0" w:space="0" w:color="auto"/>
        <w:bottom w:val="none" w:sz="0" w:space="0" w:color="auto"/>
        <w:right w:val="none" w:sz="0" w:space="0" w:color="auto"/>
      </w:divBdr>
    </w:div>
    <w:div w:id="1861895937">
      <w:bodyDiv w:val="1"/>
      <w:marLeft w:val="0"/>
      <w:marRight w:val="0"/>
      <w:marTop w:val="0"/>
      <w:marBottom w:val="0"/>
      <w:divBdr>
        <w:top w:val="none" w:sz="0" w:space="0" w:color="auto"/>
        <w:left w:val="none" w:sz="0" w:space="0" w:color="auto"/>
        <w:bottom w:val="none" w:sz="0" w:space="0" w:color="auto"/>
        <w:right w:val="none" w:sz="0" w:space="0" w:color="auto"/>
      </w:divBdr>
      <w:divsChild>
        <w:div w:id="1005399719">
          <w:marLeft w:val="0"/>
          <w:marRight w:val="0"/>
          <w:marTop w:val="0"/>
          <w:marBottom w:val="0"/>
          <w:divBdr>
            <w:top w:val="none" w:sz="0" w:space="0" w:color="auto"/>
            <w:left w:val="none" w:sz="0" w:space="0" w:color="auto"/>
            <w:bottom w:val="none" w:sz="0" w:space="0" w:color="auto"/>
            <w:right w:val="none" w:sz="0" w:space="0" w:color="auto"/>
          </w:divBdr>
        </w:div>
        <w:div w:id="1310592556">
          <w:marLeft w:val="0"/>
          <w:marRight w:val="0"/>
          <w:marTop w:val="0"/>
          <w:marBottom w:val="0"/>
          <w:divBdr>
            <w:top w:val="none" w:sz="0" w:space="0" w:color="auto"/>
            <w:left w:val="none" w:sz="0" w:space="0" w:color="auto"/>
            <w:bottom w:val="none" w:sz="0" w:space="0" w:color="auto"/>
            <w:right w:val="none" w:sz="0" w:space="0" w:color="auto"/>
          </w:divBdr>
        </w:div>
        <w:div w:id="662005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11B5D6-1BD8-45FB-9306-CD89F3CD8941}" type="doc">
      <dgm:prSet loTypeId="urn:microsoft.com/office/officeart/2005/8/layout/hList9" loCatId="list" qsTypeId="urn:microsoft.com/office/officeart/2005/8/quickstyle/simple1" qsCatId="simple" csTypeId="urn:microsoft.com/office/officeart/2005/8/colors/accent1_2" csCatId="accent1" phldr="1"/>
      <dgm:spPr/>
      <dgm:t>
        <a:bodyPr/>
        <a:lstStyle/>
        <a:p>
          <a:endParaRPr lang="en-US"/>
        </a:p>
      </dgm:t>
    </dgm:pt>
    <dgm:pt modelId="{78F30770-1CA1-4335-BD29-E9EF76AC4124}">
      <dgm:prSet phldrT="[Text]"/>
      <dgm:spPr/>
      <dgm:t>
        <a:bodyPr/>
        <a:lstStyle/>
        <a:p>
          <a:pPr>
            <a:buFont typeface="Symbol" panose="05050102010706020507" pitchFamily="18" charset="2"/>
            <a:buChar char=""/>
          </a:pPr>
          <a:r>
            <a:rPr lang="en-US"/>
            <a:t>20%</a:t>
          </a:r>
        </a:p>
      </dgm:t>
    </dgm:pt>
    <dgm:pt modelId="{ED950765-9895-4185-A76C-D13D10F6C873}" type="parTrans" cxnId="{60201312-F266-48F4-917E-002D18F1450E}">
      <dgm:prSet/>
      <dgm:spPr/>
      <dgm:t>
        <a:bodyPr/>
        <a:lstStyle/>
        <a:p>
          <a:endParaRPr lang="en-US"/>
        </a:p>
      </dgm:t>
    </dgm:pt>
    <dgm:pt modelId="{6B6297D3-893B-4F35-812B-CA6906E45750}" type="sibTrans" cxnId="{60201312-F266-48F4-917E-002D18F1450E}">
      <dgm:prSet/>
      <dgm:spPr/>
      <dgm:t>
        <a:bodyPr/>
        <a:lstStyle/>
        <a:p>
          <a:endParaRPr lang="en-US"/>
        </a:p>
      </dgm:t>
    </dgm:pt>
    <dgm:pt modelId="{99F6FA52-02E2-4FC5-B965-74843D28E449}">
      <dgm:prSet/>
      <dgm:spPr/>
      <dgm:t>
        <a:bodyPr/>
        <a:lstStyle/>
        <a:p>
          <a:pPr>
            <a:buFont typeface="Symbol" panose="05050102010706020507" pitchFamily="18" charset="2"/>
            <a:buChar char=""/>
          </a:pPr>
          <a:r>
            <a:rPr lang="en-US"/>
            <a:t>31%</a:t>
          </a:r>
        </a:p>
      </dgm:t>
    </dgm:pt>
    <dgm:pt modelId="{106FA0C9-E844-45AA-A575-5A80AF9DF72B}" type="parTrans" cxnId="{B95C078F-56BC-49B6-8D66-33B88C096448}">
      <dgm:prSet/>
      <dgm:spPr/>
      <dgm:t>
        <a:bodyPr/>
        <a:lstStyle/>
        <a:p>
          <a:endParaRPr lang="en-US"/>
        </a:p>
      </dgm:t>
    </dgm:pt>
    <dgm:pt modelId="{4E272D01-51CC-4629-9E22-7473D1533F29}" type="sibTrans" cxnId="{B95C078F-56BC-49B6-8D66-33B88C096448}">
      <dgm:prSet/>
      <dgm:spPr/>
      <dgm:t>
        <a:bodyPr/>
        <a:lstStyle/>
        <a:p>
          <a:endParaRPr lang="en-US"/>
        </a:p>
      </dgm:t>
    </dgm:pt>
    <dgm:pt modelId="{799C3CC5-26AC-45C0-88D0-0CD086737329}">
      <dgm:prSet/>
      <dgm:spPr/>
      <dgm:t>
        <a:bodyPr/>
        <a:lstStyle/>
        <a:p>
          <a:pPr>
            <a:buFont typeface="Symbol" panose="05050102010706020507" pitchFamily="18" charset="2"/>
            <a:buChar char=""/>
          </a:pPr>
          <a:r>
            <a:rPr lang="en-US"/>
            <a:t>52%</a:t>
          </a:r>
        </a:p>
      </dgm:t>
    </dgm:pt>
    <dgm:pt modelId="{964C8F4B-E737-4A0B-A7CB-FB231E766580}" type="parTrans" cxnId="{E4D0E5F2-B99C-4A89-89D5-6EEC803ABBC5}">
      <dgm:prSet/>
      <dgm:spPr/>
      <dgm:t>
        <a:bodyPr/>
        <a:lstStyle/>
        <a:p>
          <a:endParaRPr lang="en-US"/>
        </a:p>
      </dgm:t>
    </dgm:pt>
    <dgm:pt modelId="{9A2F791D-B11C-4192-87E0-4D9B118E6295}" type="sibTrans" cxnId="{E4D0E5F2-B99C-4A89-89D5-6EEC803ABBC5}">
      <dgm:prSet/>
      <dgm:spPr/>
      <dgm:t>
        <a:bodyPr/>
        <a:lstStyle/>
        <a:p>
          <a:endParaRPr lang="en-US"/>
        </a:p>
      </dgm:t>
    </dgm:pt>
    <dgm:pt modelId="{99BB8785-9622-4FCA-9EF4-1F346EEB6F56}">
      <dgm:prSet phldrT="[Text]"/>
      <dgm:spPr/>
      <dgm:t>
        <a:bodyPr/>
        <a:lstStyle/>
        <a:p>
          <a:pPr>
            <a:buFont typeface="Symbol" panose="05050102010706020507" pitchFamily="18" charset="2"/>
            <a:buChar char=""/>
          </a:pPr>
          <a:r>
            <a:rPr lang="en-US"/>
            <a:t>increase in productivity with employee training</a:t>
          </a:r>
        </a:p>
      </dgm:t>
    </dgm:pt>
    <dgm:pt modelId="{B166E7B8-EE39-4D58-8065-BF62BA5C8807}" type="parTrans" cxnId="{9E0B38B2-BBD6-4F40-9D06-E348E524F171}">
      <dgm:prSet/>
      <dgm:spPr/>
      <dgm:t>
        <a:bodyPr/>
        <a:lstStyle/>
        <a:p>
          <a:endParaRPr lang="en-US"/>
        </a:p>
      </dgm:t>
    </dgm:pt>
    <dgm:pt modelId="{D9557B93-70A4-4616-A22F-FFD569A35D2B}" type="sibTrans" cxnId="{9E0B38B2-BBD6-4F40-9D06-E348E524F171}">
      <dgm:prSet/>
      <dgm:spPr/>
      <dgm:t>
        <a:bodyPr/>
        <a:lstStyle/>
        <a:p>
          <a:endParaRPr lang="en-US"/>
        </a:p>
      </dgm:t>
    </dgm:pt>
    <dgm:pt modelId="{09F1C63C-885B-4D8E-BA40-C30D230454C2}">
      <dgm:prSet/>
      <dgm:spPr/>
      <dgm:t>
        <a:bodyPr/>
        <a:lstStyle/>
        <a:p>
          <a:pPr>
            <a:buFont typeface="Symbol" panose="05050102010706020507" pitchFamily="18" charset="2"/>
            <a:buChar char=""/>
          </a:pPr>
          <a:r>
            <a:rPr lang="en-US"/>
            <a:t>increase in team performance</a:t>
          </a:r>
        </a:p>
      </dgm:t>
    </dgm:pt>
    <dgm:pt modelId="{B15ECE03-E03F-45BC-9332-44C28DB09C62}" type="parTrans" cxnId="{67477714-8465-4CCF-8FA5-21EBADB7122A}">
      <dgm:prSet/>
      <dgm:spPr/>
      <dgm:t>
        <a:bodyPr/>
        <a:lstStyle/>
        <a:p>
          <a:endParaRPr lang="en-US"/>
        </a:p>
      </dgm:t>
    </dgm:pt>
    <dgm:pt modelId="{6D4A6BA2-5F9C-4F57-960E-271F178D8E39}" type="sibTrans" cxnId="{67477714-8465-4CCF-8FA5-21EBADB7122A}">
      <dgm:prSet/>
      <dgm:spPr/>
      <dgm:t>
        <a:bodyPr/>
        <a:lstStyle/>
        <a:p>
          <a:endParaRPr lang="en-US"/>
        </a:p>
      </dgm:t>
    </dgm:pt>
    <dgm:pt modelId="{3018D420-93BF-4261-AF12-74A27B77FC24}">
      <dgm:prSet/>
      <dgm:spPr/>
      <dgm:t>
        <a:bodyPr/>
        <a:lstStyle/>
        <a:p>
          <a:pPr>
            <a:buFont typeface="Symbol" panose="05050102010706020507" pitchFamily="18" charset="2"/>
            <a:buChar char=""/>
          </a:pPr>
          <a:r>
            <a:rPr lang="en-US"/>
            <a:t>reduction in employee burnout</a:t>
          </a:r>
        </a:p>
      </dgm:t>
    </dgm:pt>
    <dgm:pt modelId="{5567908E-2B50-48A6-A8E3-EFEFA8F95986}" type="parTrans" cxnId="{EFD001AF-08DB-4409-9CEE-B06752CA145C}">
      <dgm:prSet/>
      <dgm:spPr/>
      <dgm:t>
        <a:bodyPr/>
        <a:lstStyle/>
        <a:p>
          <a:endParaRPr lang="en-US"/>
        </a:p>
      </dgm:t>
    </dgm:pt>
    <dgm:pt modelId="{EE664F05-FFE5-4F7C-8E34-186329E77BF0}" type="sibTrans" cxnId="{EFD001AF-08DB-4409-9CEE-B06752CA145C}">
      <dgm:prSet/>
      <dgm:spPr/>
      <dgm:t>
        <a:bodyPr/>
        <a:lstStyle/>
        <a:p>
          <a:endParaRPr lang="en-US"/>
        </a:p>
      </dgm:t>
    </dgm:pt>
    <dgm:pt modelId="{FD4D6558-FAEB-4E0A-B084-D385A308778F}" type="pres">
      <dgm:prSet presAssocID="{9C11B5D6-1BD8-45FB-9306-CD89F3CD8941}" presName="list" presStyleCnt="0">
        <dgm:presLayoutVars>
          <dgm:dir/>
          <dgm:animLvl val="lvl"/>
        </dgm:presLayoutVars>
      </dgm:prSet>
      <dgm:spPr/>
    </dgm:pt>
    <dgm:pt modelId="{490D4D2E-656A-4B96-8A06-FD4B54066912}" type="pres">
      <dgm:prSet presAssocID="{78F30770-1CA1-4335-BD29-E9EF76AC4124}" presName="posSpace" presStyleCnt="0"/>
      <dgm:spPr/>
    </dgm:pt>
    <dgm:pt modelId="{F71F14A6-E80C-4EEE-B51A-7B9B3A190314}" type="pres">
      <dgm:prSet presAssocID="{78F30770-1CA1-4335-BD29-E9EF76AC4124}" presName="vertFlow" presStyleCnt="0"/>
      <dgm:spPr/>
    </dgm:pt>
    <dgm:pt modelId="{17A5D644-93DE-4009-8B57-F5A4AED9EA33}" type="pres">
      <dgm:prSet presAssocID="{78F30770-1CA1-4335-BD29-E9EF76AC4124}" presName="topSpace" presStyleCnt="0"/>
      <dgm:spPr/>
    </dgm:pt>
    <dgm:pt modelId="{C1ED374B-39E7-493E-8DFE-593A39C6B676}" type="pres">
      <dgm:prSet presAssocID="{78F30770-1CA1-4335-BD29-E9EF76AC4124}" presName="firstComp" presStyleCnt="0"/>
      <dgm:spPr/>
    </dgm:pt>
    <dgm:pt modelId="{E612F519-D4A0-40C0-A9AB-3D3E49E7009E}" type="pres">
      <dgm:prSet presAssocID="{78F30770-1CA1-4335-BD29-E9EF76AC4124}" presName="firstChild" presStyleLbl="bgAccFollowNode1" presStyleIdx="0" presStyleCnt="3"/>
      <dgm:spPr/>
    </dgm:pt>
    <dgm:pt modelId="{03892271-8BB0-4045-8D8A-5EB1D790AF5D}" type="pres">
      <dgm:prSet presAssocID="{78F30770-1CA1-4335-BD29-E9EF76AC4124}" presName="firstChildTx" presStyleLbl="bgAccFollowNode1" presStyleIdx="0" presStyleCnt="3">
        <dgm:presLayoutVars>
          <dgm:bulletEnabled val="1"/>
        </dgm:presLayoutVars>
      </dgm:prSet>
      <dgm:spPr/>
    </dgm:pt>
    <dgm:pt modelId="{6634A19B-4E95-43ED-AC74-9D3E06562F59}" type="pres">
      <dgm:prSet presAssocID="{78F30770-1CA1-4335-BD29-E9EF76AC4124}" presName="negSpace" presStyleCnt="0"/>
      <dgm:spPr/>
    </dgm:pt>
    <dgm:pt modelId="{737A00FA-53AD-4B3A-8619-8F269B7E72AD}" type="pres">
      <dgm:prSet presAssocID="{78F30770-1CA1-4335-BD29-E9EF76AC4124}" presName="circle" presStyleLbl="node1" presStyleIdx="0" presStyleCnt="3"/>
      <dgm:spPr/>
    </dgm:pt>
    <dgm:pt modelId="{16A1A09A-91C3-4C9E-BB84-CF2EBE968EB2}" type="pres">
      <dgm:prSet presAssocID="{6B6297D3-893B-4F35-812B-CA6906E45750}" presName="transSpace" presStyleCnt="0"/>
      <dgm:spPr/>
    </dgm:pt>
    <dgm:pt modelId="{B63F90FA-F1BB-441E-AE6C-276477511E82}" type="pres">
      <dgm:prSet presAssocID="{99F6FA52-02E2-4FC5-B965-74843D28E449}" presName="posSpace" presStyleCnt="0"/>
      <dgm:spPr/>
    </dgm:pt>
    <dgm:pt modelId="{3676A055-8E4C-4D13-BD32-08AF24E1CF29}" type="pres">
      <dgm:prSet presAssocID="{99F6FA52-02E2-4FC5-B965-74843D28E449}" presName="vertFlow" presStyleCnt="0"/>
      <dgm:spPr/>
    </dgm:pt>
    <dgm:pt modelId="{9D060C10-4576-4FDC-91A3-12BBFF27529E}" type="pres">
      <dgm:prSet presAssocID="{99F6FA52-02E2-4FC5-B965-74843D28E449}" presName="topSpace" presStyleCnt="0"/>
      <dgm:spPr/>
    </dgm:pt>
    <dgm:pt modelId="{E9B08FA5-AA9D-4B47-AFC9-94F9083E4A4A}" type="pres">
      <dgm:prSet presAssocID="{99F6FA52-02E2-4FC5-B965-74843D28E449}" presName="firstComp" presStyleCnt="0"/>
      <dgm:spPr/>
    </dgm:pt>
    <dgm:pt modelId="{AD7184C4-0325-4A6E-A4A7-5A5ADD6E5D91}" type="pres">
      <dgm:prSet presAssocID="{99F6FA52-02E2-4FC5-B965-74843D28E449}" presName="firstChild" presStyleLbl="bgAccFollowNode1" presStyleIdx="1" presStyleCnt="3"/>
      <dgm:spPr/>
    </dgm:pt>
    <dgm:pt modelId="{563F9E4F-2D40-4647-A50C-1DFD002C7FE8}" type="pres">
      <dgm:prSet presAssocID="{99F6FA52-02E2-4FC5-B965-74843D28E449}" presName="firstChildTx" presStyleLbl="bgAccFollowNode1" presStyleIdx="1" presStyleCnt="3">
        <dgm:presLayoutVars>
          <dgm:bulletEnabled val="1"/>
        </dgm:presLayoutVars>
      </dgm:prSet>
      <dgm:spPr/>
    </dgm:pt>
    <dgm:pt modelId="{10588632-75C3-47A0-9CC5-194DC7EB2599}" type="pres">
      <dgm:prSet presAssocID="{99F6FA52-02E2-4FC5-B965-74843D28E449}" presName="negSpace" presStyleCnt="0"/>
      <dgm:spPr/>
    </dgm:pt>
    <dgm:pt modelId="{78CEE232-FBA0-4DFD-AD40-77A63EB151A7}" type="pres">
      <dgm:prSet presAssocID="{99F6FA52-02E2-4FC5-B965-74843D28E449}" presName="circle" presStyleLbl="node1" presStyleIdx="1" presStyleCnt="3"/>
      <dgm:spPr/>
    </dgm:pt>
    <dgm:pt modelId="{C2CC7BEF-7AA2-4D08-A2D8-8C33115D2542}" type="pres">
      <dgm:prSet presAssocID="{4E272D01-51CC-4629-9E22-7473D1533F29}" presName="transSpace" presStyleCnt="0"/>
      <dgm:spPr/>
    </dgm:pt>
    <dgm:pt modelId="{47713F29-5C09-4BDE-ABE8-CC35B8E9B791}" type="pres">
      <dgm:prSet presAssocID="{799C3CC5-26AC-45C0-88D0-0CD086737329}" presName="posSpace" presStyleCnt="0"/>
      <dgm:spPr/>
    </dgm:pt>
    <dgm:pt modelId="{E3226A26-394F-41FE-A993-03520F9ECEF8}" type="pres">
      <dgm:prSet presAssocID="{799C3CC5-26AC-45C0-88D0-0CD086737329}" presName="vertFlow" presStyleCnt="0"/>
      <dgm:spPr/>
    </dgm:pt>
    <dgm:pt modelId="{74E88CD5-DDCB-4156-92E2-16459CF73860}" type="pres">
      <dgm:prSet presAssocID="{799C3CC5-26AC-45C0-88D0-0CD086737329}" presName="topSpace" presStyleCnt="0"/>
      <dgm:spPr/>
    </dgm:pt>
    <dgm:pt modelId="{BA62CA3B-9DF2-4E21-B2A7-B46FECFCDB06}" type="pres">
      <dgm:prSet presAssocID="{799C3CC5-26AC-45C0-88D0-0CD086737329}" presName="firstComp" presStyleCnt="0"/>
      <dgm:spPr/>
    </dgm:pt>
    <dgm:pt modelId="{E4ACE7DE-EDBE-48AB-BC63-59360E71FE88}" type="pres">
      <dgm:prSet presAssocID="{799C3CC5-26AC-45C0-88D0-0CD086737329}" presName="firstChild" presStyleLbl="bgAccFollowNode1" presStyleIdx="2" presStyleCnt="3"/>
      <dgm:spPr/>
    </dgm:pt>
    <dgm:pt modelId="{ABA24AD3-A0B6-4450-B8DA-C383E7392590}" type="pres">
      <dgm:prSet presAssocID="{799C3CC5-26AC-45C0-88D0-0CD086737329}" presName="firstChildTx" presStyleLbl="bgAccFollowNode1" presStyleIdx="2" presStyleCnt="3">
        <dgm:presLayoutVars>
          <dgm:bulletEnabled val="1"/>
        </dgm:presLayoutVars>
      </dgm:prSet>
      <dgm:spPr/>
    </dgm:pt>
    <dgm:pt modelId="{00830C49-6926-42FD-BD90-16B902A79969}" type="pres">
      <dgm:prSet presAssocID="{799C3CC5-26AC-45C0-88D0-0CD086737329}" presName="negSpace" presStyleCnt="0"/>
      <dgm:spPr/>
    </dgm:pt>
    <dgm:pt modelId="{46ACEC29-F063-4894-9E60-0827F26D8031}" type="pres">
      <dgm:prSet presAssocID="{799C3CC5-26AC-45C0-88D0-0CD086737329}" presName="circle" presStyleLbl="node1" presStyleIdx="2" presStyleCnt="3"/>
      <dgm:spPr/>
    </dgm:pt>
  </dgm:ptLst>
  <dgm:cxnLst>
    <dgm:cxn modelId="{2D866905-AC3D-4B92-AAC3-A7ED20D3583B}" type="presOf" srcId="{09F1C63C-885B-4D8E-BA40-C30D230454C2}" destId="{563F9E4F-2D40-4647-A50C-1DFD002C7FE8}" srcOrd="1" destOrd="0" presId="urn:microsoft.com/office/officeart/2005/8/layout/hList9"/>
    <dgm:cxn modelId="{60201312-F266-48F4-917E-002D18F1450E}" srcId="{9C11B5D6-1BD8-45FB-9306-CD89F3CD8941}" destId="{78F30770-1CA1-4335-BD29-E9EF76AC4124}" srcOrd="0" destOrd="0" parTransId="{ED950765-9895-4185-A76C-D13D10F6C873}" sibTransId="{6B6297D3-893B-4F35-812B-CA6906E45750}"/>
    <dgm:cxn modelId="{67477714-8465-4CCF-8FA5-21EBADB7122A}" srcId="{99F6FA52-02E2-4FC5-B965-74843D28E449}" destId="{09F1C63C-885B-4D8E-BA40-C30D230454C2}" srcOrd="0" destOrd="0" parTransId="{B15ECE03-E03F-45BC-9332-44C28DB09C62}" sibTransId="{6D4A6BA2-5F9C-4F57-960E-271F178D8E39}"/>
    <dgm:cxn modelId="{75333671-C565-4DEF-8646-BE01C2F3302D}" type="presOf" srcId="{99BB8785-9622-4FCA-9EF4-1F346EEB6F56}" destId="{03892271-8BB0-4045-8D8A-5EB1D790AF5D}" srcOrd="1" destOrd="0" presId="urn:microsoft.com/office/officeart/2005/8/layout/hList9"/>
    <dgm:cxn modelId="{B95C078F-56BC-49B6-8D66-33B88C096448}" srcId="{9C11B5D6-1BD8-45FB-9306-CD89F3CD8941}" destId="{99F6FA52-02E2-4FC5-B965-74843D28E449}" srcOrd="1" destOrd="0" parTransId="{106FA0C9-E844-45AA-A575-5A80AF9DF72B}" sibTransId="{4E272D01-51CC-4629-9E22-7473D1533F29}"/>
    <dgm:cxn modelId="{B4221B98-7EFB-4ABC-BD0D-C87EB74E5510}" type="presOf" srcId="{78F30770-1CA1-4335-BD29-E9EF76AC4124}" destId="{737A00FA-53AD-4B3A-8619-8F269B7E72AD}" srcOrd="0" destOrd="0" presId="urn:microsoft.com/office/officeart/2005/8/layout/hList9"/>
    <dgm:cxn modelId="{730F019F-34E2-43E8-BF13-1E5C53E2E70C}" type="presOf" srcId="{99F6FA52-02E2-4FC5-B965-74843D28E449}" destId="{78CEE232-FBA0-4DFD-AD40-77A63EB151A7}" srcOrd="0" destOrd="0" presId="urn:microsoft.com/office/officeart/2005/8/layout/hList9"/>
    <dgm:cxn modelId="{AC47A1A2-2598-4ADD-9526-F024CA16BAA8}" type="presOf" srcId="{3018D420-93BF-4261-AF12-74A27B77FC24}" destId="{E4ACE7DE-EDBE-48AB-BC63-59360E71FE88}" srcOrd="0" destOrd="0" presId="urn:microsoft.com/office/officeart/2005/8/layout/hList9"/>
    <dgm:cxn modelId="{6B2565A6-B5F2-4CDC-A9E5-AAAB710557DD}" type="presOf" srcId="{9C11B5D6-1BD8-45FB-9306-CD89F3CD8941}" destId="{FD4D6558-FAEB-4E0A-B084-D385A308778F}" srcOrd="0" destOrd="0" presId="urn:microsoft.com/office/officeart/2005/8/layout/hList9"/>
    <dgm:cxn modelId="{EFD001AF-08DB-4409-9CEE-B06752CA145C}" srcId="{799C3CC5-26AC-45C0-88D0-0CD086737329}" destId="{3018D420-93BF-4261-AF12-74A27B77FC24}" srcOrd="0" destOrd="0" parTransId="{5567908E-2B50-48A6-A8E3-EFEFA8F95986}" sibTransId="{EE664F05-FFE5-4F7C-8E34-186329E77BF0}"/>
    <dgm:cxn modelId="{9E0B38B2-BBD6-4F40-9D06-E348E524F171}" srcId="{78F30770-1CA1-4335-BD29-E9EF76AC4124}" destId="{99BB8785-9622-4FCA-9EF4-1F346EEB6F56}" srcOrd="0" destOrd="0" parTransId="{B166E7B8-EE39-4D58-8065-BF62BA5C8807}" sibTransId="{D9557B93-70A4-4616-A22F-FFD569A35D2B}"/>
    <dgm:cxn modelId="{DC7ED6C5-B67F-431B-A429-4CEAE3D5DE04}" type="presOf" srcId="{3018D420-93BF-4261-AF12-74A27B77FC24}" destId="{ABA24AD3-A0B6-4450-B8DA-C383E7392590}" srcOrd="1" destOrd="0" presId="urn:microsoft.com/office/officeart/2005/8/layout/hList9"/>
    <dgm:cxn modelId="{1D1FC2CF-0472-434F-BFD4-86598641D30D}" type="presOf" srcId="{09F1C63C-885B-4D8E-BA40-C30D230454C2}" destId="{AD7184C4-0325-4A6E-A4A7-5A5ADD6E5D91}" srcOrd="0" destOrd="0" presId="urn:microsoft.com/office/officeart/2005/8/layout/hList9"/>
    <dgm:cxn modelId="{3527BBEE-F7FF-4394-B25A-26A056207ED5}" type="presOf" srcId="{799C3CC5-26AC-45C0-88D0-0CD086737329}" destId="{46ACEC29-F063-4894-9E60-0827F26D8031}" srcOrd="0" destOrd="0" presId="urn:microsoft.com/office/officeart/2005/8/layout/hList9"/>
    <dgm:cxn modelId="{E4D0E5F2-B99C-4A89-89D5-6EEC803ABBC5}" srcId="{9C11B5D6-1BD8-45FB-9306-CD89F3CD8941}" destId="{799C3CC5-26AC-45C0-88D0-0CD086737329}" srcOrd="2" destOrd="0" parTransId="{964C8F4B-E737-4A0B-A7CB-FB231E766580}" sibTransId="{9A2F791D-B11C-4192-87E0-4D9B118E6295}"/>
    <dgm:cxn modelId="{93977BF4-1197-480A-BC37-2D6189420727}" type="presOf" srcId="{99BB8785-9622-4FCA-9EF4-1F346EEB6F56}" destId="{E612F519-D4A0-40C0-A9AB-3D3E49E7009E}" srcOrd="0" destOrd="0" presId="urn:microsoft.com/office/officeart/2005/8/layout/hList9"/>
    <dgm:cxn modelId="{13DF55CB-20B5-4A6E-A08F-D347283E4D41}" type="presParOf" srcId="{FD4D6558-FAEB-4E0A-B084-D385A308778F}" destId="{490D4D2E-656A-4B96-8A06-FD4B54066912}" srcOrd="0" destOrd="0" presId="urn:microsoft.com/office/officeart/2005/8/layout/hList9"/>
    <dgm:cxn modelId="{72D318F3-D488-4016-BFB2-E38E2280DF72}" type="presParOf" srcId="{FD4D6558-FAEB-4E0A-B084-D385A308778F}" destId="{F71F14A6-E80C-4EEE-B51A-7B9B3A190314}" srcOrd="1" destOrd="0" presId="urn:microsoft.com/office/officeart/2005/8/layout/hList9"/>
    <dgm:cxn modelId="{AD2E08BE-8CFB-40EF-AFF4-720544782FFA}" type="presParOf" srcId="{F71F14A6-E80C-4EEE-B51A-7B9B3A190314}" destId="{17A5D644-93DE-4009-8B57-F5A4AED9EA33}" srcOrd="0" destOrd="0" presId="urn:microsoft.com/office/officeart/2005/8/layout/hList9"/>
    <dgm:cxn modelId="{9642D8C7-FD54-4A8C-8C3B-9CABA1FA7EE6}" type="presParOf" srcId="{F71F14A6-E80C-4EEE-B51A-7B9B3A190314}" destId="{C1ED374B-39E7-493E-8DFE-593A39C6B676}" srcOrd="1" destOrd="0" presId="urn:microsoft.com/office/officeart/2005/8/layout/hList9"/>
    <dgm:cxn modelId="{7ADE9AB1-F12A-40FA-B5D7-BE932C270D4D}" type="presParOf" srcId="{C1ED374B-39E7-493E-8DFE-593A39C6B676}" destId="{E612F519-D4A0-40C0-A9AB-3D3E49E7009E}" srcOrd="0" destOrd="0" presId="urn:microsoft.com/office/officeart/2005/8/layout/hList9"/>
    <dgm:cxn modelId="{98B4D222-85BB-4CE7-A5BE-2CCD5BEB3D51}" type="presParOf" srcId="{C1ED374B-39E7-493E-8DFE-593A39C6B676}" destId="{03892271-8BB0-4045-8D8A-5EB1D790AF5D}" srcOrd="1" destOrd="0" presId="urn:microsoft.com/office/officeart/2005/8/layout/hList9"/>
    <dgm:cxn modelId="{F08E3409-B3E2-4918-B109-25E70BB93512}" type="presParOf" srcId="{FD4D6558-FAEB-4E0A-B084-D385A308778F}" destId="{6634A19B-4E95-43ED-AC74-9D3E06562F59}" srcOrd="2" destOrd="0" presId="urn:microsoft.com/office/officeart/2005/8/layout/hList9"/>
    <dgm:cxn modelId="{7D0834DB-4215-484A-9B8B-1E6C0818A5FA}" type="presParOf" srcId="{FD4D6558-FAEB-4E0A-B084-D385A308778F}" destId="{737A00FA-53AD-4B3A-8619-8F269B7E72AD}" srcOrd="3" destOrd="0" presId="urn:microsoft.com/office/officeart/2005/8/layout/hList9"/>
    <dgm:cxn modelId="{C90EDEB1-32EB-4798-A0EF-949E07F200DA}" type="presParOf" srcId="{FD4D6558-FAEB-4E0A-B084-D385A308778F}" destId="{16A1A09A-91C3-4C9E-BB84-CF2EBE968EB2}" srcOrd="4" destOrd="0" presId="urn:microsoft.com/office/officeart/2005/8/layout/hList9"/>
    <dgm:cxn modelId="{016A6BFB-86DE-4CEC-B7BD-8819E6DBD4EC}" type="presParOf" srcId="{FD4D6558-FAEB-4E0A-B084-D385A308778F}" destId="{B63F90FA-F1BB-441E-AE6C-276477511E82}" srcOrd="5" destOrd="0" presId="urn:microsoft.com/office/officeart/2005/8/layout/hList9"/>
    <dgm:cxn modelId="{AFE7C2CD-589F-49A4-AD5B-056E55F7DD88}" type="presParOf" srcId="{FD4D6558-FAEB-4E0A-B084-D385A308778F}" destId="{3676A055-8E4C-4D13-BD32-08AF24E1CF29}" srcOrd="6" destOrd="0" presId="urn:microsoft.com/office/officeart/2005/8/layout/hList9"/>
    <dgm:cxn modelId="{18B90071-5858-4213-AF5B-887832DF6CE5}" type="presParOf" srcId="{3676A055-8E4C-4D13-BD32-08AF24E1CF29}" destId="{9D060C10-4576-4FDC-91A3-12BBFF27529E}" srcOrd="0" destOrd="0" presId="urn:microsoft.com/office/officeart/2005/8/layout/hList9"/>
    <dgm:cxn modelId="{B7247D69-E460-4DF7-8BE2-7CC4CDC9F314}" type="presParOf" srcId="{3676A055-8E4C-4D13-BD32-08AF24E1CF29}" destId="{E9B08FA5-AA9D-4B47-AFC9-94F9083E4A4A}" srcOrd="1" destOrd="0" presId="urn:microsoft.com/office/officeart/2005/8/layout/hList9"/>
    <dgm:cxn modelId="{A3A25861-2205-4A67-8C3B-B6A66D7C930A}" type="presParOf" srcId="{E9B08FA5-AA9D-4B47-AFC9-94F9083E4A4A}" destId="{AD7184C4-0325-4A6E-A4A7-5A5ADD6E5D91}" srcOrd="0" destOrd="0" presId="urn:microsoft.com/office/officeart/2005/8/layout/hList9"/>
    <dgm:cxn modelId="{460AADA3-2F23-4274-83A6-43ACA47750CC}" type="presParOf" srcId="{E9B08FA5-AA9D-4B47-AFC9-94F9083E4A4A}" destId="{563F9E4F-2D40-4647-A50C-1DFD002C7FE8}" srcOrd="1" destOrd="0" presId="urn:microsoft.com/office/officeart/2005/8/layout/hList9"/>
    <dgm:cxn modelId="{A3377219-776C-43A4-BA46-088778E9FA1B}" type="presParOf" srcId="{FD4D6558-FAEB-4E0A-B084-D385A308778F}" destId="{10588632-75C3-47A0-9CC5-194DC7EB2599}" srcOrd="7" destOrd="0" presId="urn:microsoft.com/office/officeart/2005/8/layout/hList9"/>
    <dgm:cxn modelId="{4755EDAB-3459-4A95-A4CB-072A40F323BA}" type="presParOf" srcId="{FD4D6558-FAEB-4E0A-B084-D385A308778F}" destId="{78CEE232-FBA0-4DFD-AD40-77A63EB151A7}" srcOrd="8" destOrd="0" presId="urn:microsoft.com/office/officeart/2005/8/layout/hList9"/>
    <dgm:cxn modelId="{B0D5CA64-A6D2-4F59-BB4D-59839C6DFAD8}" type="presParOf" srcId="{FD4D6558-FAEB-4E0A-B084-D385A308778F}" destId="{C2CC7BEF-7AA2-4D08-A2D8-8C33115D2542}" srcOrd="9" destOrd="0" presId="urn:microsoft.com/office/officeart/2005/8/layout/hList9"/>
    <dgm:cxn modelId="{1A9138F9-1CEB-49EF-BC35-B86A90FC096B}" type="presParOf" srcId="{FD4D6558-FAEB-4E0A-B084-D385A308778F}" destId="{47713F29-5C09-4BDE-ABE8-CC35B8E9B791}" srcOrd="10" destOrd="0" presId="urn:microsoft.com/office/officeart/2005/8/layout/hList9"/>
    <dgm:cxn modelId="{2F152939-0CA0-4253-9BBF-16AD2149D90F}" type="presParOf" srcId="{FD4D6558-FAEB-4E0A-B084-D385A308778F}" destId="{E3226A26-394F-41FE-A993-03520F9ECEF8}" srcOrd="11" destOrd="0" presId="urn:microsoft.com/office/officeart/2005/8/layout/hList9"/>
    <dgm:cxn modelId="{E10BE081-81F0-48AC-99A3-3F49C5C19634}" type="presParOf" srcId="{E3226A26-394F-41FE-A993-03520F9ECEF8}" destId="{74E88CD5-DDCB-4156-92E2-16459CF73860}" srcOrd="0" destOrd="0" presId="urn:microsoft.com/office/officeart/2005/8/layout/hList9"/>
    <dgm:cxn modelId="{1B4EA858-5282-4D8F-86EC-B424ADE68375}" type="presParOf" srcId="{E3226A26-394F-41FE-A993-03520F9ECEF8}" destId="{BA62CA3B-9DF2-4E21-B2A7-B46FECFCDB06}" srcOrd="1" destOrd="0" presId="urn:microsoft.com/office/officeart/2005/8/layout/hList9"/>
    <dgm:cxn modelId="{01223604-8E00-4A46-BB26-CF9450EFA070}" type="presParOf" srcId="{BA62CA3B-9DF2-4E21-B2A7-B46FECFCDB06}" destId="{E4ACE7DE-EDBE-48AB-BC63-59360E71FE88}" srcOrd="0" destOrd="0" presId="urn:microsoft.com/office/officeart/2005/8/layout/hList9"/>
    <dgm:cxn modelId="{BB3D0386-A9F8-4646-B43F-49A3A14B64D4}" type="presParOf" srcId="{BA62CA3B-9DF2-4E21-B2A7-B46FECFCDB06}" destId="{ABA24AD3-A0B6-4450-B8DA-C383E7392590}" srcOrd="1" destOrd="0" presId="urn:microsoft.com/office/officeart/2005/8/layout/hList9"/>
    <dgm:cxn modelId="{F780EB37-55E8-4DED-BC77-16F0C245B3D8}" type="presParOf" srcId="{FD4D6558-FAEB-4E0A-B084-D385A308778F}" destId="{00830C49-6926-42FD-BD90-16B902A79969}" srcOrd="12" destOrd="0" presId="urn:microsoft.com/office/officeart/2005/8/layout/hList9"/>
    <dgm:cxn modelId="{81534F4F-5EC9-454E-A107-CCE0EF517057}" type="presParOf" srcId="{FD4D6558-FAEB-4E0A-B084-D385A308778F}" destId="{46ACEC29-F063-4894-9E60-0827F26D8031}" srcOrd="13" destOrd="0" presId="urn:microsoft.com/office/officeart/2005/8/layout/hList9"/>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12F519-D4A0-40C0-A9AB-3D3E49E7009E}">
      <dsp:nvSpPr>
        <dsp:cNvPr id="0" name=""/>
        <dsp:cNvSpPr/>
      </dsp:nvSpPr>
      <dsp:spPr>
        <a:xfrm>
          <a:off x="601615" y="304318"/>
          <a:ext cx="1127149" cy="751808"/>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marL="0" lvl="0" indent="0" algn="l" defTabSz="444500">
            <a:lnSpc>
              <a:spcPct val="90000"/>
            </a:lnSpc>
            <a:spcBef>
              <a:spcPct val="0"/>
            </a:spcBef>
            <a:spcAft>
              <a:spcPct val="35000"/>
            </a:spcAft>
            <a:buFont typeface="Symbol" panose="05050102010706020507" pitchFamily="18" charset="2"/>
            <a:buNone/>
          </a:pPr>
          <a:r>
            <a:rPr lang="en-US" sz="1000" kern="1200"/>
            <a:t>increase in productivity with employee training</a:t>
          </a:r>
        </a:p>
      </dsp:txBody>
      <dsp:txXfrm>
        <a:off x="781959" y="304318"/>
        <a:ext cx="946805" cy="751808"/>
      </dsp:txXfrm>
    </dsp:sp>
    <dsp:sp modelId="{737A00FA-53AD-4B3A-8619-8F269B7E72AD}">
      <dsp:nvSpPr>
        <dsp:cNvPr id="0" name=""/>
        <dsp:cNvSpPr/>
      </dsp:nvSpPr>
      <dsp:spPr>
        <a:xfrm>
          <a:off x="468" y="3745"/>
          <a:ext cx="751433" cy="75143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111250">
            <a:lnSpc>
              <a:spcPct val="90000"/>
            </a:lnSpc>
            <a:spcBef>
              <a:spcPct val="0"/>
            </a:spcBef>
            <a:spcAft>
              <a:spcPct val="35000"/>
            </a:spcAft>
            <a:buFont typeface="Symbol" panose="05050102010706020507" pitchFamily="18" charset="2"/>
            <a:buNone/>
          </a:pPr>
          <a:r>
            <a:rPr lang="en-US" sz="2500" kern="1200"/>
            <a:t>20%</a:t>
          </a:r>
        </a:p>
      </dsp:txBody>
      <dsp:txXfrm>
        <a:off x="110513" y="113790"/>
        <a:ext cx="531343" cy="531343"/>
      </dsp:txXfrm>
    </dsp:sp>
    <dsp:sp modelId="{AD7184C4-0325-4A6E-A4A7-5A5ADD6E5D91}">
      <dsp:nvSpPr>
        <dsp:cNvPr id="0" name=""/>
        <dsp:cNvSpPr/>
      </dsp:nvSpPr>
      <dsp:spPr>
        <a:xfrm>
          <a:off x="2480198" y="304318"/>
          <a:ext cx="1127149" cy="751808"/>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marL="0" lvl="0" indent="0" algn="l" defTabSz="444500">
            <a:lnSpc>
              <a:spcPct val="90000"/>
            </a:lnSpc>
            <a:spcBef>
              <a:spcPct val="0"/>
            </a:spcBef>
            <a:spcAft>
              <a:spcPct val="35000"/>
            </a:spcAft>
            <a:buFont typeface="Symbol" panose="05050102010706020507" pitchFamily="18" charset="2"/>
            <a:buNone/>
          </a:pPr>
          <a:r>
            <a:rPr lang="en-US" sz="1000" kern="1200"/>
            <a:t>increase in team performance</a:t>
          </a:r>
        </a:p>
      </dsp:txBody>
      <dsp:txXfrm>
        <a:off x="2660542" y="304318"/>
        <a:ext cx="946805" cy="751808"/>
      </dsp:txXfrm>
    </dsp:sp>
    <dsp:sp modelId="{78CEE232-FBA0-4DFD-AD40-77A63EB151A7}">
      <dsp:nvSpPr>
        <dsp:cNvPr id="0" name=""/>
        <dsp:cNvSpPr/>
      </dsp:nvSpPr>
      <dsp:spPr>
        <a:xfrm>
          <a:off x="1879051" y="3745"/>
          <a:ext cx="751433" cy="75143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111250">
            <a:lnSpc>
              <a:spcPct val="90000"/>
            </a:lnSpc>
            <a:spcBef>
              <a:spcPct val="0"/>
            </a:spcBef>
            <a:spcAft>
              <a:spcPct val="35000"/>
            </a:spcAft>
            <a:buFont typeface="Symbol" panose="05050102010706020507" pitchFamily="18" charset="2"/>
            <a:buNone/>
          </a:pPr>
          <a:r>
            <a:rPr lang="en-US" sz="2500" kern="1200"/>
            <a:t>31%</a:t>
          </a:r>
        </a:p>
      </dsp:txBody>
      <dsp:txXfrm>
        <a:off x="1989096" y="113790"/>
        <a:ext cx="531343" cy="531343"/>
      </dsp:txXfrm>
    </dsp:sp>
    <dsp:sp modelId="{E4ACE7DE-EDBE-48AB-BC63-59360E71FE88}">
      <dsp:nvSpPr>
        <dsp:cNvPr id="0" name=""/>
        <dsp:cNvSpPr/>
      </dsp:nvSpPr>
      <dsp:spPr>
        <a:xfrm>
          <a:off x="4358781" y="304318"/>
          <a:ext cx="1127149" cy="751808"/>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marL="0" lvl="0" indent="0" algn="l" defTabSz="444500">
            <a:lnSpc>
              <a:spcPct val="90000"/>
            </a:lnSpc>
            <a:spcBef>
              <a:spcPct val="0"/>
            </a:spcBef>
            <a:spcAft>
              <a:spcPct val="35000"/>
            </a:spcAft>
            <a:buFont typeface="Symbol" panose="05050102010706020507" pitchFamily="18" charset="2"/>
            <a:buNone/>
          </a:pPr>
          <a:r>
            <a:rPr lang="en-US" sz="1000" kern="1200"/>
            <a:t>reduction in employee burnout</a:t>
          </a:r>
        </a:p>
      </dsp:txBody>
      <dsp:txXfrm>
        <a:off x="4539125" y="304318"/>
        <a:ext cx="946805" cy="751808"/>
      </dsp:txXfrm>
    </dsp:sp>
    <dsp:sp modelId="{46ACEC29-F063-4894-9E60-0827F26D8031}">
      <dsp:nvSpPr>
        <dsp:cNvPr id="0" name=""/>
        <dsp:cNvSpPr/>
      </dsp:nvSpPr>
      <dsp:spPr>
        <a:xfrm>
          <a:off x="3757634" y="3745"/>
          <a:ext cx="751433" cy="75143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111250">
            <a:lnSpc>
              <a:spcPct val="90000"/>
            </a:lnSpc>
            <a:spcBef>
              <a:spcPct val="0"/>
            </a:spcBef>
            <a:spcAft>
              <a:spcPct val="35000"/>
            </a:spcAft>
            <a:buFont typeface="Symbol" panose="05050102010706020507" pitchFamily="18" charset="2"/>
            <a:buNone/>
          </a:pPr>
          <a:r>
            <a:rPr lang="en-US" sz="2500" kern="1200"/>
            <a:t>52%</a:t>
          </a:r>
        </a:p>
      </dsp:txBody>
      <dsp:txXfrm>
        <a:off x="3867679" y="113790"/>
        <a:ext cx="531343" cy="531343"/>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Cuellar</dc:creator>
  <cp:keywords/>
  <dc:description/>
  <cp:lastModifiedBy>Juan Cuellar</cp:lastModifiedBy>
  <cp:revision>10</cp:revision>
  <dcterms:created xsi:type="dcterms:W3CDTF">2022-11-09T13:46:00Z</dcterms:created>
  <dcterms:modified xsi:type="dcterms:W3CDTF">2024-02-20T19:38:00Z</dcterms:modified>
</cp:coreProperties>
</file>